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pacing w:val="-12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kern w:val="0"/>
          <w:sz w:val="44"/>
          <w:szCs w:val="44"/>
          <w:lang w:val="zh-CN"/>
        </w:rPr>
        <w:t>关于</w:t>
      </w:r>
      <w:r>
        <w:rPr>
          <w:rFonts w:hint="eastAsia" w:asciiTheme="minorEastAsia" w:hAnsiTheme="minorEastAsia" w:eastAsiaTheme="minorEastAsia" w:cstheme="minorEastAsia"/>
          <w:kern w:val="0"/>
          <w:sz w:val="44"/>
          <w:szCs w:val="44"/>
          <w:lang w:val="en-US" w:eastAsia="zh-CN"/>
        </w:rPr>
        <w:t>交银国信2024年度综合业务系统维护服务采购项目</w:t>
      </w:r>
      <w:r>
        <w:rPr>
          <w:rFonts w:hint="eastAsia" w:asciiTheme="minorEastAsia" w:hAnsiTheme="minorEastAsia" w:eastAsiaTheme="minorEastAsia" w:cstheme="minorEastAsia"/>
          <w:kern w:val="0"/>
          <w:sz w:val="44"/>
          <w:szCs w:val="44"/>
          <w:lang w:val="zh-CN" w:eastAsia="zh-CN"/>
        </w:rPr>
        <w:t>单</w:t>
      </w:r>
      <w:r>
        <w:rPr>
          <w:rFonts w:hint="eastAsia" w:asciiTheme="minorEastAsia" w:hAnsiTheme="minorEastAsia" w:eastAsiaTheme="minorEastAsia" w:cstheme="minorEastAsia"/>
          <w:kern w:val="0"/>
          <w:sz w:val="44"/>
          <w:szCs w:val="44"/>
          <w:lang w:val="zh-CN"/>
        </w:rPr>
        <w:t>一来源采购公示</w:t>
      </w:r>
    </w:p>
    <w:p>
      <w:pPr>
        <w:autoSpaceDE w:val="0"/>
        <w:autoSpaceDN w:val="0"/>
        <w:adjustRightInd w:val="0"/>
        <w:spacing w:line="560" w:lineRule="atLeas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根据《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交银国信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集中采购管理办法（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2022年版）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》的相关规定和202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日公司集中采购管理委员会决议，对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交银国信2024年度综合业务系统维护服务采购项目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进行单一来源采购公示。</w:t>
      </w:r>
    </w:p>
    <w:tbl>
      <w:tblPr>
        <w:tblStyle w:val="4"/>
        <w:tblpPr w:leftFromText="180" w:rightFromText="180" w:vertAnchor="text" w:horzAnchor="margin" w:tblpXSpec="center" w:tblpY="62"/>
        <w:tblW w:w="14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701"/>
        <w:gridCol w:w="1843"/>
        <w:gridCol w:w="1843"/>
        <w:gridCol w:w="2126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418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lang w:val="en-US" w:eastAsia="zh-CN"/>
              </w:rPr>
              <w:t>请购单编号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采购申请部门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采购项目/采购内容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lang w:val="zh-CN"/>
              </w:rPr>
              <w:t>拟采购商品信息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拟定供应商名称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供应商地址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单一来源理由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418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CGSQ31099924010014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信息科技部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交银国信2024年度综合业务系统维护服务采购项目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综合业务系统维护服务及驻场人员现场运维服务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overflowPunct w:val="0"/>
              <w:topLinePunct/>
              <w:spacing w:line="32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恒生电子股份有限公司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2"/>
              <w:overflowPunct w:val="0"/>
              <w:topLinePunct/>
              <w:spacing w:line="32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  <w:t>浙江省杭州市滨江区江南大道 3588号恒生大厦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pStyle w:val="2"/>
              <w:overflowPunct w:val="0"/>
              <w:topLinePunct/>
              <w:spacing w:line="32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恒生电子为公司综合业务系统的开发商，为保证服务的配套性，须由原供应商提供维护服务。</w:t>
            </w:r>
          </w:p>
        </w:tc>
      </w:tr>
    </w:tbl>
    <w:p>
      <w:pPr>
        <w:pStyle w:val="2"/>
        <w:overflowPunct w:val="0"/>
        <w:topLinePunct/>
        <w:ind w:left="0" w:firstLine="800" w:firstLineChars="250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对上述项目采取</w:t>
      </w:r>
      <w:r>
        <w:rPr>
          <w:rFonts w:hint="eastAsia" w:asciiTheme="minorEastAsia" w:hAnsiTheme="minorEastAsia" w:eastAsiaTheme="minorEastAsia" w:cstheme="minorEastAsia"/>
        </w:rPr>
        <w:t>单一来源采购方式</w:t>
      </w:r>
      <w:r>
        <w:rPr>
          <w:rFonts w:hint="eastAsia" w:asciiTheme="minorEastAsia" w:hAnsiTheme="minorEastAsia" w:eastAsiaTheme="minorEastAsia" w:cstheme="minorEastAsia"/>
          <w:lang w:val="zh-CN"/>
        </w:rPr>
        <w:t>有异议的，可自本公示发布之日起5日内，向下列有关部门反映：</w:t>
      </w:r>
    </w:p>
    <w:p>
      <w:pPr>
        <w:pStyle w:val="2"/>
        <w:overflowPunct w:val="0"/>
        <w:topLinePunct/>
        <w:ind w:left="106" w:right="203" w:firstLine="627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集中采购管理委员会办公室联系人：王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老师</w:t>
      </w:r>
      <w:r>
        <w:rPr>
          <w:rFonts w:hint="eastAsia" w:asciiTheme="minorEastAsia" w:hAnsiTheme="minorEastAsia" w:eastAsiaTheme="minorEastAsia" w:cstheme="minorEastAsia"/>
          <w:lang w:val="zh-CN"/>
        </w:rPr>
        <w:t xml:space="preserve">  联系电话：021-32169666-7505；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邮箱：wangqi_902@bankcomm.com</w:t>
      </w:r>
    </w:p>
    <w:p>
      <w:pPr>
        <w:pStyle w:val="2"/>
        <w:overflowPunct w:val="0"/>
        <w:topLinePunct/>
        <w:ind w:left="106" w:right="203" w:firstLine="627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集中</w:t>
      </w:r>
      <w:r>
        <w:rPr>
          <w:rFonts w:hint="eastAsia" w:asciiTheme="minorEastAsia" w:hAnsiTheme="minorEastAsia" w:eastAsiaTheme="minorEastAsia" w:cstheme="minorEastAsia"/>
          <w:lang w:val="zh-CN"/>
        </w:rPr>
        <w:t>采购实施部门联系人：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袁老师</w:t>
      </w:r>
      <w:r>
        <w:rPr>
          <w:rFonts w:hint="eastAsia" w:asciiTheme="minorEastAsia" w:hAnsiTheme="minorEastAsia" w:eastAsiaTheme="minorEastAsia" w:cstheme="minorEastAsia"/>
          <w:lang w:val="zh-CN"/>
        </w:rPr>
        <w:t xml:space="preserve">  联系电话：021-32169666-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7515</w:t>
      </w:r>
      <w:r>
        <w:rPr>
          <w:rFonts w:hint="eastAsia" w:asciiTheme="minorEastAsia" w:hAnsiTheme="minorEastAsia" w:eastAsiaTheme="minorEastAsia" w:cstheme="minorEastAsia"/>
          <w:lang w:val="zh-CN"/>
        </w:rPr>
        <w:t>；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邮箱：yuanyuewen@bankcomm.com</w:t>
      </w:r>
    </w:p>
    <w:p>
      <w:pPr>
        <w:pStyle w:val="2"/>
        <w:overflowPunct w:val="0"/>
        <w:topLinePunct/>
        <w:ind w:left="106" w:right="203" w:firstLine="627"/>
        <w:rPr>
          <w:rFonts w:hint="eastAsia" w:asciiTheme="minorEastAsia" w:hAnsiTheme="minorEastAsia" w:eastAsiaTheme="minorEastAsia" w:cstheme="minorEastAsia"/>
          <w:lang w:val="zh-CN"/>
        </w:rPr>
      </w:pPr>
    </w:p>
    <w:p>
      <w:pPr>
        <w:pStyle w:val="2"/>
        <w:overflowPunct w:val="0"/>
        <w:topLinePunct/>
        <w:ind w:left="106" w:right="203" w:firstLine="627"/>
        <w:rPr>
          <w:rFonts w:hint="eastAsia" w:asciiTheme="minorEastAsia" w:hAnsiTheme="minorEastAsia" w:eastAsiaTheme="minorEastAsia" w:cstheme="minorEastAsia"/>
          <w:lang w:val="zh-CN"/>
        </w:rPr>
      </w:pPr>
    </w:p>
    <w:p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hint="default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 xml:space="preserve">                                              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 xml:space="preserve"> </w:t>
      </w:r>
      <w:bookmarkStart w:id="0" w:name="_GoBack"/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交银国际信托有限公司</w:t>
      </w:r>
    </w:p>
    <w:p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日</w:t>
      </w:r>
    </w:p>
    <w:bookmarkEnd w:id="0"/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95131"/>
    <w:rsid w:val="24D1199A"/>
    <w:rsid w:val="3EF95131"/>
    <w:rsid w:val="7BE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autoSpaceDE w:val="0"/>
      <w:autoSpaceDN w:val="0"/>
      <w:adjustRightInd w:val="0"/>
      <w:ind w:left="107"/>
      <w:jc w:val="left"/>
    </w:pPr>
    <w:rPr>
      <w:rFonts w:ascii="方正仿宋_GBK" w:hAnsi="Times New Roman" w:eastAsia="方正仿宋_GBK" w:cs="方正仿宋_GBK"/>
      <w:kern w:val="0"/>
      <w:sz w:val="32"/>
      <w:szCs w:val="32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2024-02-18T01:23:00Z</dcterms:created>
  <dc:creator>袁跃文</dc:creator>
  <cp:lastModifiedBy>袁跃文</cp:lastModifiedBy>
  <dcterms:modified xsi:type="dcterms:W3CDTF">2024-02-18T01:45:51Z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